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F8" w:rsidRDefault="00A63CF8" w:rsidP="00A63CF8">
      <w:pPr>
        <w:spacing w:line="560" w:lineRule="exact"/>
        <w:rPr>
          <w:rFonts w:ascii="楷体_GB2312" w:eastAsia="楷体_GB2312" w:hint="eastAsia"/>
          <w:color w:val="000000" w:themeColor="text1"/>
          <w:sz w:val="36"/>
          <w:szCs w:val="36"/>
        </w:rPr>
      </w:pPr>
    </w:p>
    <w:p w:rsidR="00A63CF8" w:rsidRPr="00A63CF8" w:rsidRDefault="00A63CF8" w:rsidP="00A63CF8">
      <w:pPr>
        <w:spacing w:line="560" w:lineRule="exact"/>
        <w:rPr>
          <w:rFonts w:ascii="楷体_GB2312" w:eastAsia="楷体_GB2312" w:hint="eastAsia"/>
          <w:color w:val="000000" w:themeColor="text1"/>
          <w:sz w:val="36"/>
          <w:szCs w:val="36"/>
        </w:rPr>
      </w:pPr>
      <w:r w:rsidRPr="00A63CF8">
        <w:rPr>
          <w:rFonts w:ascii="楷体_GB2312" w:eastAsia="楷体_GB2312" w:hint="eastAsia"/>
          <w:color w:val="000000" w:themeColor="text1"/>
          <w:sz w:val="36"/>
          <w:szCs w:val="36"/>
        </w:rPr>
        <w:t>附件：</w:t>
      </w:r>
    </w:p>
    <w:p w:rsidR="00A63CF8" w:rsidRDefault="00A63CF8" w:rsidP="00A63CF8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</w:p>
    <w:p w:rsidR="00A63CF8" w:rsidRPr="007D1DB6" w:rsidRDefault="00A63CF8" w:rsidP="00A63CF8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7D1DB6">
        <w:rPr>
          <w:rFonts w:ascii="方正小标宋简体" w:eastAsia="方正小标宋简体" w:hint="eastAsia"/>
          <w:color w:val="000000" w:themeColor="text1"/>
          <w:sz w:val="44"/>
          <w:szCs w:val="44"/>
        </w:rPr>
        <w:t>2019年济南市引进高层次产业人才</w:t>
      </w:r>
    </w:p>
    <w:p w:rsidR="00000000" w:rsidRDefault="00A63CF8" w:rsidP="00A63CF8">
      <w:pPr>
        <w:jc w:val="center"/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</w:pPr>
      <w:r w:rsidRPr="007D1DB6">
        <w:rPr>
          <w:rFonts w:ascii="方正小标宋简体" w:eastAsia="方正小标宋简体" w:hint="eastAsia"/>
          <w:color w:val="000000" w:themeColor="text1"/>
          <w:sz w:val="44"/>
          <w:szCs w:val="44"/>
        </w:rPr>
        <w:t>重点支持企业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名单</w:t>
      </w:r>
    </w:p>
    <w:p w:rsidR="00A63CF8" w:rsidRDefault="00A63CF8" w:rsidP="00A63CF8">
      <w:pPr>
        <w:spacing w:line="700" w:lineRule="exact"/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</w:pP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齐鲁制药有限公司</w:t>
      </w: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浪潮电子信息产业股份有限公司</w:t>
      </w: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山东电力工程咨询院有限公司</w:t>
      </w: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山东博科生物产业有限公司</w:t>
      </w: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积成电子股份有限公司</w:t>
      </w:r>
    </w:p>
    <w:p w:rsidR="00A63CF8" w:rsidRDefault="00A63CF8" w:rsidP="00A63CF8">
      <w:pPr>
        <w:spacing w:line="700" w:lineRule="exact"/>
        <w:ind w:firstLineChars="200" w:firstLine="720"/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6"/>
          <w:szCs w:val="36"/>
        </w:rPr>
        <w:t>山东鸿瑞新材料科技有限公司</w:t>
      </w:r>
    </w:p>
    <w:p w:rsidR="00A63CF8" w:rsidRPr="00A63CF8" w:rsidRDefault="00A63CF8" w:rsidP="00A63CF8">
      <w:pPr>
        <w:spacing w:line="700" w:lineRule="exact"/>
        <w:ind w:firstLineChars="200" w:firstLine="420"/>
      </w:pPr>
    </w:p>
    <w:sectPr w:rsidR="00A63CF8" w:rsidRPr="00A63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6E" w:rsidRDefault="00676C6E" w:rsidP="00A63CF8">
      <w:r>
        <w:separator/>
      </w:r>
    </w:p>
  </w:endnote>
  <w:endnote w:type="continuationSeparator" w:id="1">
    <w:p w:rsidR="00676C6E" w:rsidRDefault="00676C6E" w:rsidP="00A6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6E" w:rsidRDefault="00676C6E" w:rsidP="00A63CF8">
      <w:r>
        <w:separator/>
      </w:r>
    </w:p>
  </w:footnote>
  <w:footnote w:type="continuationSeparator" w:id="1">
    <w:p w:rsidR="00676C6E" w:rsidRDefault="00676C6E" w:rsidP="00A63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CF8"/>
    <w:rsid w:val="00676C6E"/>
    <w:rsid w:val="00A63CF8"/>
    <w:rsid w:val="00A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2019-06-12T09:46:00Z</cp:lastPrinted>
  <dcterms:created xsi:type="dcterms:W3CDTF">2019-06-12T09:43:00Z</dcterms:created>
  <dcterms:modified xsi:type="dcterms:W3CDTF">2019-06-12T10:56:00Z</dcterms:modified>
</cp:coreProperties>
</file>